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CE" w:rsidRDefault="004C79C6">
      <w:pPr>
        <w:tabs>
          <w:tab w:val="right" w:pos="10459"/>
        </w:tabs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TÖ1_Ö FORMU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GSÜ SBE_</w:t>
      </w:r>
      <w:r>
        <w:rPr>
          <w:rFonts w:ascii="Times New Roman" w:eastAsia="Times New Roman" w:hAnsi="Times New Roman" w:cs="Times New Roman"/>
          <w:b/>
          <w:i/>
          <w:sz w:val="24"/>
        </w:rPr>
        <w:t>2025</w:t>
      </w:r>
      <w:r>
        <w:rPr>
          <w:rFonts w:ascii="Times New Roman" w:eastAsia="Times New Roman" w:hAnsi="Times New Roman" w:cs="Times New Roman"/>
          <w:b/>
          <w:i/>
          <w:sz w:val="24"/>
        </w:rPr>
        <w:t>-26</w:t>
      </w:r>
      <w:r>
        <w:rPr>
          <w:rFonts w:ascii="Times New Roman" w:eastAsia="Times New Roman" w:hAnsi="Times New Roman" w:cs="Times New Roman"/>
          <w:b/>
          <w:i/>
          <w:sz w:val="24"/>
        </w:rPr>
        <w:t>_Güz &amp; Bahar</w:t>
      </w:r>
    </w:p>
    <w:p w:rsidR="00E935CE" w:rsidRDefault="004C79C6">
      <w:pPr>
        <w:spacing w:after="0"/>
        <w:ind w:right="254"/>
        <w:jc w:val="center"/>
      </w:pPr>
      <w:r>
        <w:rPr>
          <w:rFonts w:ascii="Times New Roman" w:eastAsia="Times New Roman" w:hAnsi="Times New Roman" w:cs="Times New Roman"/>
          <w:b/>
        </w:rPr>
        <w:t>T.C.</w:t>
      </w:r>
    </w:p>
    <w:p w:rsidR="00E935CE" w:rsidRDefault="004C79C6">
      <w:pPr>
        <w:spacing w:after="0"/>
        <w:ind w:left="10" w:right="25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GALATASARAY ÜNİVERSİTESİ </w:t>
      </w:r>
    </w:p>
    <w:p w:rsidR="00E935CE" w:rsidRDefault="004C79C6">
      <w:pPr>
        <w:spacing w:after="280"/>
        <w:ind w:left="10" w:right="25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SOSYAL BİLİMLER ENSTİTÜSÜ </w:t>
      </w:r>
    </w:p>
    <w:p w:rsidR="00E935CE" w:rsidRDefault="004C79C6">
      <w:pPr>
        <w:spacing w:after="196"/>
        <w:ind w:left="10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TEZ KONUSU ÖNERİSİ ve/veya TEZ İZLEME KOMİTESİ ÖNERİSİ FORMU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35CE" w:rsidRDefault="004C79C6">
      <w:pPr>
        <w:numPr>
          <w:ilvl w:val="0"/>
          <w:numId w:val="1"/>
        </w:numPr>
        <w:spacing w:after="39" w:line="244" w:lineRule="auto"/>
        <w:ind w:left="357" w:hanging="286"/>
      </w:pPr>
      <w:r>
        <w:rPr>
          <w:rFonts w:ascii="Times New Roman" w:eastAsia="Times New Roman" w:hAnsi="Times New Roman" w:cs="Times New Roman"/>
          <w:sz w:val="20"/>
        </w:rPr>
        <w:t xml:space="preserve">Bu form, </w:t>
      </w:r>
      <w:r>
        <w:rPr>
          <w:rFonts w:ascii="Times New Roman" w:eastAsia="Times New Roman" w:hAnsi="Times New Roman" w:cs="Times New Roman"/>
          <w:b/>
          <w:sz w:val="20"/>
        </w:rPr>
        <w:t>tez konusu önerisi ve/veya tez izleme komitesi oluşturulması</w:t>
      </w:r>
      <w:r>
        <w:rPr>
          <w:rFonts w:ascii="Times New Roman" w:eastAsia="Times New Roman" w:hAnsi="Times New Roman" w:cs="Times New Roman"/>
          <w:sz w:val="20"/>
        </w:rPr>
        <w:t xml:space="preserve"> için </w:t>
      </w:r>
      <w:r>
        <w:rPr>
          <w:rFonts w:ascii="Times New Roman" w:eastAsia="Times New Roman" w:hAnsi="Times New Roman" w:cs="Times New Roman"/>
          <w:b/>
          <w:sz w:val="20"/>
        </w:rPr>
        <w:t>danışman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tarafından doldurur, imzalanır ve </w:t>
      </w:r>
      <w:r>
        <w:rPr>
          <w:rFonts w:ascii="Times New Roman" w:eastAsia="Times New Roman" w:hAnsi="Times New Roman" w:cs="Times New Roman"/>
          <w:b/>
          <w:sz w:val="20"/>
        </w:rPr>
        <w:t xml:space="preserve">ilgili anabilim dalı başkanlığına </w:t>
      </w:r>
      <w:r>
        <w:rPr>
          <w:rFonts w:ascii="Times New Roman" w:eastAsia="Times New Roman" w:hAnsi="Times New Roman" w:cs="Times New Roman"/>
          <w:sz w:val="20"/>
        </w:rPr>
        <w:t xml:space="preserve">gönderilir. </w:t>
      </w:r>
      <w:r>
        <w:rPr>
          <w:rFonts w:ascii="Times New Roman" w:eastAsia="Times New Roman" w:hAnsi="Times New Roman" w:cs="Times New Roman"/>
          <w:b/>
          <w:sz w:val="20"/>
        </w:rPr>
        <w:t>İlgili anabilim dalı başkanlığı</w:t>
      </w:r>
      <w:r>
        <w:rPr>
          <w:rFonts w:ascii="Times New Roman" w:eastAsia="Times New Roman" w:hAnsi="Times New Roman" w:cs="Times New Roman"/>
          <w:sz w:val="20"/>
        </w:rPr>
        <w:t xml:space="preserve"> konuya ilişkin yazıyı hazırlayarak </w:t>
      </w:r>
      <w:r>
        <w:rPr>
          <w:rFonts w:ascii="Times New Roman" w:eastAsia="Times New Roman" w:hAnsi="Times New Roman" w:cs="Times New Roman"/>
          <w:b/>
          <w:sz w:val="20"/>
        </w:rPr>
        <w:t xml:space="preserve">GSÜ-EDYS sistemi üzerinden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GSÜSBE’ye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gönderir. Bu form, anabilim dalı başkanlığı yazının ekinde yer almalıdır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E935CE" w:rsidRDefault="004C79C6">
      <w:pPr>
        <w:numPr>
          <w:ilvl w:val="0"/>
          <w:numId w:val="1"/>
        </w:numPr>
        <w:spacing w:after="76"/>
        <w:ind w:left="357" w:hanging="286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Daha önce tez konusu kabul edilmiş VE tez izleme komitesi oluşturulmuş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öğrencilerin danışmanları, bu formu kullanmaz, doğrudan 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TÖ2 formu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nu doldurarak GSÜ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SBE'ye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iletir.</w:t>
      </w:r>
    </w:p>
    <w:tbl>
      <w:tblPr>
        <w:tblStyle w:val="TableGrid"/>
        <w:tblW w:w="10498" w:type="dxa"/>
        <w:tblInd w:w="30" w:type="dxa"/>
        <w:tblCellMar>
          <w:top w:w="57" w:type="dxa"/>
          <w:left w:w="28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662"/>
        <w:gridCol w:w="1133"/>
        <w:gridCol w:w="1476"/>
        <w:gridCol w:w="1022"/>
        <w:gridCol w:w="1764"/>
        <w:gridCol w:w="259"/>
        <w:gridCol w:w="433"/>
        <w:gridCol w:w="770"/>
        <w:gridCol w:w="382"/>
        <w:gridCol w:w="1111"/>
        <w:gridCol w:w="1486"/>
      </w:tblGrid>
      <w:tr w:rsidR="00E935CE" w:rsidTr="004C79C6">
        <w:trPr>
          <w:trHeight w:val="191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283" cy="802874"/>
                      <wp:effectExtent l="0" t="0" r="0" b="0"/>
                      <wp:docPr id="3686" name="Group 3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83" cy="802874"/>
                                <a:chOff x="0" y="0"/>
                                <a:chExt cx="125283" cy="802874"/>
                              </a:xfrm>
                            </wpg:grpSpPr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-427287" y="208959"/>
                                  <a:ext cx="102120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DANIŞMAN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60004" y="-71570"/>
                                  <a:ext cx="46619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86" o:spid="_x0000_s1026" style="width:9.85pt;height:63.2pt;mso-position-horizontal-relative:char;mso-position-vertical-relative:line" coordsize="1252,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">
                      <v:rect id="Rectangle 67" o:spid="_x0000_s1027" style="position:absolute;left:-4273;top:2090;width:10211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DANIŞMAN</w:t>
                              </w:r>
                            </w:p>
                          </w:txbxContent>
                        </v:textbox>
                      </v:rect>
                      <v:rect id="Rectangle 68" o:spid="_x0000_s1028" style="position:absolute;left:600;top:-715;width:465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4C79C6">
            <w:pPr>
              <w:spacing w:after="293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……………………………………………………………………… Anabilim Dalı Başkanlığına </w:t>
            </w:r>
          </w:p>
          <w:p w:rsidR="00E935CE" w:rsidRDefault="004C79C6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</w:rPr>
              <w:t>Danışmanlık görevini yürüttüğüm ve aşağıda bilgileri yer alan öğrencimizin tez önerisi savunmasının 2025</w:t>
            </w:r>
            <w:r>
              <w:rPr>
                <w:rFonts w:ascii="Times New Roman" w:eastAsia="Times New Roman" w:hAnsi="Times New Roman" w:cs="Times New Roman"/>
              </w:rPr>
              <w:t>-2026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eğitim öğretim yılı </w:t>
            </w:r>
            <w:r>
              <w:rPr>
                <w:rFonts w:ascii="Times New Roman" w:eastAsia="Times New Roman" w:hAnsi="Times New Roman" w:cs="Times New Roman"/>
                <w:b/>
              </w:rPr>
              <w:t>güz / bahar</w:t>
            </w:r>
            <w:r>
              <w:rPr>
                <w:rFonts w:ascii="Times New Roman" w:eastAsia="Times New Roman" w:hAnsi="Times New Roman" w:cs="Times New Roman"/>
              </w:rPr>
              <w:t xml:space="preserve"> yarıyılında yapılabilmesi için tez konusuna </w:t>
            </w:r>
            <w:r>
              <w:rPr>
                <w:rFonts w:ascii="Times New Roman" w:eastAsia="Times New Roman" w:hAnsi="Times New Roman" w:cs="Times New Roman"/>
              </w:rPr>
              <w:t xml:space="preserve">ve/veya tez izleme komitesine ilişkin olarak aşağıda belirtilen hususları gereği için bilgilerinize saygılarımla arz ederim.  </w:t>
            </w:r>
          </w:p>
        </w:tc>
      </w:tr>
      <w:tr w:rsidR="00E935CE" w:rsidTr="004C79C6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5CE" w:rsidRDefault="00E935CE"/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Unvan </w:t>
            </w:r>
          </w:p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</w:tr>
      <w:tr w:rsidR="00E935CE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İmza </w:t>
            </w: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Aktif e-posta adresi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</w:tr>
      <w:tr w:rsidR="00E935CE">
        <w:trPr>
          <w:trHeight w:val="521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283" cy="702564"/>
                      <wp:effectExtent l="0" t="0" r="0" b="0"/>
                      <wp:docPr id="3759" name="Group 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83" cy="702564"/>
                                <a:chOff x="0" y="0"/>
                                <a:chExt cx="125283" cy="702564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360807" y="175129"/>
                                  <a:ext cx="888244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ÖĞRENCİ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60004" y="-71570"/>
                                  <a:ext cx="46619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59" o:spid="_x0000_s1029" style="width:9.85pt;height:55.3pt;mso-position-horizontal-relative:char;mso-position-vertical-relative:line" coordsize="1252,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">
                      <v:rect id="Rectangle 118" o:spid="_x0000_s1030" style="position:absolute;left:-3608;top:1752;width:8881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ÖĞRENCİ</w:t>
                              </w:r>
                            </w:p>
                          </w:txbxContent>
                        </v:textbox>
                      </v:rect>
                      <v:rect id="Rectangle 119" o:spid="_x0000_s1031" style="position:absolute;left:600;top:-715;width:465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 numarası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</w:tr>
      <w:tr w:rsidR="00E935CE" w:rsidTr="004C79C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5CE" w:rsidRDefault="00E935CE"/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 </w:t>
            </w:r>
          </w:p>
        </w:tc>
        <w:tc>
          <w:tcPr>
            <w:tcW w:w="7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</w:tr>
      <w:tr w:rsidR="00E935CE" w:rsidTr="004C79C6">
        <w:trPr>
          <w:trHeight w:val="7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CE" w:rsidRDefault="00E935CE"/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Sınava giriş durumu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935CE" w:rsidRDefault="004C79C6">
            <w:pPr>
              <w:spacing w:after="0"/>
              <w:ind w:left="8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İlk kez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ind w:left="8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Düzeltme</w:t>
            </w:r>
          </w:p>
          <w:p w:rsidR="00E935CE" w:rsidRDefault="004C79C6">
            <w:pPr>
              <w:spacing w:after="0"/>
              <w:ind w:left="80" w:righ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kararından sonra ikinci kez</w:t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935CE" w:rsidRDefault="004C79C6">
            <w:pPr>
              <w:spacing w:after="0"/>
              <w:ind w:left="8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Red</w:t>
            </w:r>
            <w:proofErr w:type="spellEnd"/>
          </w:p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kararından sonra ikinci kez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935CE" w:rsidRDefault="004C79C6">
            <w:pPr>
              <w:spacing w:after="0"/>
              <w:ind w:left="8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ve düzeltme</w:t>
            </w:r>
          </w:p>
          <w:p w:rsidR="00E935CE" w:rsidRDefault="004C79C6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kararlarını takiben son kez</w:t>
            </w:r>
          </w:p>
        </w:tc>
      </w:tr>
      <w:tr w:rsidR="00E935CE" w:rsidTr="004C79C6">
        <w:trPr>
          <w:trHeight w:val="351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283" cy="947928"/>
                      <wp:effectExtent l="0" t="0" r="0" b="0"/>
                      <wp:docPr id="3899" name="Group 3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83" cy="947928"/>
                                <a:chOff x="0" y="0"/>
                                <a:chExt cx="125283" cy="947928"/>
                              </a:xfrm>
                            </wpg:grpSpPr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-523797" y="257502"/>
                                  <a:ext cx="121422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TEZ KONUSU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60004" y="-71570"/>
                                  <a:ext cx="46619" cy="1666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99" o:spid="_x0000_s1032" style="width:9.85pt;height:74.65pt;mso-position-horizontal-relative:char;mso-position-vertical-relative:line" coordsize="1252,9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">
                      <v:rect id="Rectangle 232" o:spid="_x0000_s1033" style="position:absolute;left:-5238;top:2576;width:12141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TEZ KONUSU</w:t>
                              </w:r>
                            </w:p>
                          </w:txbxContent>
                        </v:textbox>
                      </v:rect>
                      <v:rect id="Rectangle 233" o:spid="_x0000_s1034" style="position:absolute;left:600;top:-715;width:465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Durumu </w:t>
            </w:r>
          </w:p>
        </w:tc>
        <w:tc>
          <w:tcPr>
            <w:tcW w:w="8703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tabs>
                <w:tab w:val="center" w:pos="1597"/>
                <w:tab w:val="center" w:pos="6310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Öneri aşamasında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SBE yönetim kurulu kararıyla kabul edildi</w:t>
            </w:r>
          </w:p>
        </w:tc>
      </w:tr>
      <w:tr w:rsidR="00E935CE" w:rsidTr="004C79C6">
        <w:trPr>
          <w:trHeight w:val="9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935CE" w:rsidRDefault="004C79C6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Türkçe </w:t>
            </w: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</w:tr>
      <w:tr w:rsidR="00E935CE" w:rsidTr="004C79C6">
        <w:trPr>
          <w:trHeight w:val="9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935CE" w:rsidRDefault="004C79C6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Tezin yazıldığı dilde*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</w:tr>
      <w:tr w:rsidR="00E935CE" w:rsidTr="004C79C6">
        <w:trPr>
          <w:trHeight w:val="9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Tez konusunun ilişkin olduğu öncelikli ** araştırma alanı </w:t>
            </w: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35CE" w:rsidRPr="004C79C6" w:rsidRDefault="004C79C6">
            <w:pPr>
              <w:tabs>
                <w:tab w:val="center" w:pos="6282"/>
              </w:tabs>
              <w:spacing w:after="18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 ) </w:t>
            </w:r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>Akıllı Sistemler ve Yönetim Bilimleri </w:t>
            </w:r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4C79C6">
              <w:rPr>
                <w:rStyle w:val="Gl"/>
                <w:rFonts w:eastAsiaTheme="majorEastAsia"/>
                <w:b w:val="0"/>
                <w:shd w:val="clear" w:color="auto" w:fill="FFFFFF"/>
              </w:rPr>
              <w:t xml:space="preserve">    </w:t>
            </w:r>
            <w:r w:rsidRPr="004C79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) </w:t>
            </w:r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 xml:space="preserve">Küresel Güç Dönüşümü ve </w:t>
            </w:r>
            <w:proofErr w:type="spellStart"/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>Jeostratejik</w:t>
            </w:r>
            <w:proofErr w:type="spellEnd"/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 xml:space="preserve"> Riskler</w:t>
            </w:r>
          </w:p>
          <w:p w:rsidR="004C79C6" w:rsidRPr="004C79C6" w:rsidRDefault="004C79C6" w:rsidP="004C79C6">
            <w:pPr>
              <w:spacing w:after="0"/>
              <w:ind w:right="9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9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) </w:t>
            </w:r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 xml:space="preserve">Hesaplamalı Sosyal ve Beşeri </w:t>
            </w:r>
            <w:proofErr w:type="spellStart"/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>Biliml</w:t>
            </w:r>
            <w:proofErr w:type="spellEnd"/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 xml:space="preserve">       </w:t>
            </w:r>
            <w:r w:rsidRPr="004C79C6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4C79C6">
              <w:rPr>
                <w:rFonts w:ascii="Times New Roman" w:eastAsia="Times New Roman" w:hAnsi="Times New Roman" w:cs="Times New Roman"/>
                <w:sz w:val="18"/>
              </w:rPr>
              <w:t xml:space="preserve">( ) </w:t>
            </w:r>
            <w:r w:rsidRPr="004C79C6">
              <w:rPr>
                <w:rStyle w:val="Gl"/>
                <w:rFonts w:ascii="Times New Roman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>İklim Değişimi ve Sürdürülebilir Kalkınma</w:t>
            </w:r>
          </w:p>
          <w:p w:rsidR="00E935CE" w:rsidRDefault="004C79C6" w:rsidP="004C79C6">
            <w:pPr>
              <w:spacing w:after="0"/>
              <w:ind w:right="934"/>
            </w:pPr>
            <w:r w:rsidRPr="004C79C6">
              <w:rPr>
                <w:rFonts w:ascii="Times New Roman" w:eastAsia="Times New Roman" w:hAnsi="Times New Roman" w:cs="Times New Roman"/>
                <w:sz w:val="18"/>
              </w:rPr>
              <w:t xml:space="preserve">( ) </w:t>
            </w:r>
            <w:r w:rsidRPr="004C79C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z w:val="18"/>
                <w:szCs w:val="18"/>
                <w:shd w:val="clear" w:color="auto" w:fill="FFFFFF"/>
              </w:rPr>
              <w:t>Toplumsal Dönüşüm, Hakkaniyet ve Kapsayıcılık</w:t>
            </w:r>
            <w:r w:rsidRPr="004C79C6"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</w:tr>
      <w:tr w:rsidR="00E935CE" w:rsidTr="004C79C6">
        <w:trPr>
          <w:trHeight w:val="348"/>
        </w:trPr>
        <w:tc>
          <w:tcPr>
            <w:tcW w:w="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283" cy="1665732"/>
                      <wp:effectExtent l="0" t="0" r="0" b="0"/>
                      <wp:docPr id="4009" name="Group 4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83" cy="1665732"/>
                                <a:chOff x="0" y="0"/>
                                <a:chExt cx="125283" cy="1665732"/>
                              </a:xfrm>
                            </wpg:grpSpPr>
                            <wps:wsp>
                              <wps:cNvPr id="308" name="Rectangle 308"/>
                              <wps:cNvSpPr/>
                              <wps:spPr>
                                <a:xfrm rot="-5399999">
                                  <a:off x="-1000459" y="498644"/>
                                  <a:ext cx="216754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TEZ İZLEME KOMİTESİ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9" name="Rectangle 309"/>
                              <wps:cNvSpPr/>
                              <wps:spPr>
                                <a:xfrm rot="-5399999">
                                  <a:off x="60004" y="-71570"/>
                                  <a:ext cx="46619" cy="1666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935CE" w:rsidRDefault="004C79C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09" o:spid="_x0000_s1035" style="width:9.85pt;height:131.15pt;mso-position-horizontal-relative:char;mso-position-vertical-relative:line" coordsize="1252,16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">
                      <v:rect id="Rectangle 308" o:spid="_x0000_s1036" style="position:absolute;left:-10005;top:4987;width:21675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cxwwAAANw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hbXhTDgCcn0FAAD//wMAUEsBAi0AFAAGAAgAAAAhANvh9svuAAAAhQEAABMAAAAAAAAAAAAA&#10;AAAAAAAAAFtDb250ZW50X1R5cGVzXS54bWxQSwECLQAUAAYACAAAACEAWvQsW78AAAAVAQAACwAA&#10;AAAAAAAAAAAAAAAfAQAAX3JlbHMvLnJlbHNQSwECLQAUAAYACAAAACEAawjHMcMAAADcAAAADwAA&#10;AAAAAAAAAAAAAAAHAgAAZHJzL2Rvd25yZXYueG1sUEsFBgAAAAADAAMAtwAAAPcCAAAAAA==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TEZ İZLEME KOMİTESİ</w:t>
                              </w:r>
                            </w:p>
                          </w:txbxContent>
                        </v:textbox>
                      </v:rect>
                      <v:rect id="Rectangle 309" o:spid="_x0000_s1037" style="position:absolute;left:600;top:-715;width:465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KqxgAAANw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JpvB3JhwBmf4CAAD//wMAUEsBAi0AFAAGAAgAAAAhANvh9svuAAAAhQEAABMAAAAAAAAA&#10;AAAAAAAAAAAAAFtDb250ZW50X1R5cGVzXS54bWxQSwECLQAUAAYACAAAACEAWvQsW78AAAAVAQAA&#10;CwAAAAAAAAAAAAAAAAAfAQAAX3JlbHMvLnJlbHNQSwECLQAUAAYACAAAACEABERiqsYAAADcAAAA&#10;DwAAAAAAAAAAAAAAAAAHAgAAZHJzL2Rvd25yZXYueG1sUEsFBgAAAAADAAMAtwAAAPoCAAAAAA==&#10;" filled="f" stroked="f">
                        <v:textbox inset="0,0,0,0">
                          <w:txbxContent>
                            <w:p w:rsidR="00E935CE" w:rsidRDefault="004C79C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Durumu </w:t>
            </w:r>
          </w:p>
        </w:tc>
        <w:tc>
          <w:tcPr>
            <w:tcW w:w="8703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tabs>
                <w:tab w:val="center" w:pos="1597"/>
                <w:tab w:val="center" w:pos="6310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Öneri aşamasında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SBE yönetim kurulu </w:t>
            </w:r>
            <w:r>
              <w:rPr>
                <w:rFonts w:ascii="Times New Roman" w:eastAsia="Times New Roman" w:hAnsi="Times New Roman" w:cs="Times New Roman"/>
              </w:rPr>
              <w:t>kararıyla kabul edildi</w:t>
            </w:r>
          </w:p>
        </w:tc>
      </w:tr>
      <w:tr w:rsidR="00E935C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24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ind w:left="747" w:right="7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Unvan Ad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Yükseköğretim Kurumu 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935CE" w:rsidRDefault="004C79C6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Fakülte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935CE" w:rsidRDefault="004C79C6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Anabilim Dalı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4C79C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Kurumsal e-posta adresi</w:t>
            </w:r>
          </w:p>
        </w:tc>
      </w:tr>
      <w:tr w:rsidR="00E935CE">
        <w:trPr>
          <w:trHeight w:val="8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935CE" w:rsidRDefault="004C79C6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6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</w:tr>
      <w:tr w:rsidR="00E935CE">
        <w:trPr>
          <w:trHeight w:val="8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935CE" w:rsidRDefault="004C79C6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6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</w:tr>
      <w:tr w:rsidR="00E935CE">
        <w:trPr>
          <w:trHeight w:val="8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935CE" w:rsidRDefault="004C79C6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3***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6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  <w:tc>
          <w:tcPr>
            <w:tcW w:w="1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935CE" w:rsidRDefault="00E935CE"/>
        </w:tc>
      </w:tr>
    </w:tbl>
    <w:p w:rsidR="00E935CE" w:rsidRDefault="004C79C6">
      <w:pPr>
        <w:spacing w:after="5" w:line="254" w:lineRule="auto"/>
        <w:ind w:left="-5" w:right="1536" w:hanging="10"/>
      </w:pPr>
      <w:r>
        <w:rPr>
          <w:rFonts w:ascii="Times New Roman" w:eastAsia="Times New Roman" w:hAnsi="Times New Roman" w:cs="Times New Roman"/>
          <w:sz w:val="20"/>
        </w:rPr>
        <w:t>* Türkçe yazılacak tezler için bu bölüm boş bırakılır.</w:t>
      </w:r>
    </w:p>
    <w:p w:rsidR="00E935CE" w:rsidRDefault="004C79C6">
      <w:pPr>
        <w:spacing w:after="5" w:line="254" w:lineRule="auto"/>
        <w:ind w:left="-5" w:right="1536" w:hanging="10"/>
      </w:pPr>
      <w:r>
        <w:rPr>
          <w:rFonts w:ascii="Times New Roman" w:eastAsia="Times New Roman" w:hAnsi="Times New Roman" w:cs="Times New Roman"/>
          <w:sz w:val="20"/>
        </w:rPr>
        <w:t>** Tez konusunun herhangi bir öncelikli araştırma alanına ilişkin olmaması halinde bu bölüm boş bırakılır. ***Atanması durumunda ikinci tez danışmanı, dilerse komite toplantılarına katılabilir ancak komite üyesi olmaz.</w:t>
      </w:r>
    </w:p>
    <w:sectPr w:rsidR="00E935CE" w:rsidSect="004C79C6">
      <w:pgSz w:w="12240" w:h="20160" w:code="5"/>
      <w:pgMar w:top="1440" w:right="602" w:bottom="1109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0821"/>
    <w:multiLevelType w:val="hybridMultilevel"/>
    <w:tmpl w:val="2AA6A532"/>
    <w:lvl w:ilvl="0" w:tplc="FE2ED812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00EC2">
      <w:start w:val="1"/>
      <w:numFmt w:val="bullet"/>
      <w:lvlText w:val="o"/>
      <w:lvlJc w:val="left"/>
      <w:pPr>
        <w:ind w:left="1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A9E0A">
      <w:start w:val="1"/>
      <w:numFmt w:val="bullet"/>
      <w:lvlText w:val="▪"/>
      <w:lvlJc w:val="left"/>
      <w:pPr>
        <w:ind w:left="1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C5CBC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3E218A">
      <w:start w:val="1"/>
      <w:numFmt w:val="bullet"/>
      <w:lvlText w:val="o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86AAC">
      <w:start w:val="1"/>
      <w:numFmt w:val="bullet"/>
      <w:lvlText w:val="▪"/>
      <w:lvlJc w:val="left"/>
      <w:pPr>
        <w:ind w:left="4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AD02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40C630">
      <w:start w:val="1"/>
      <w:numFmt w:val="bullet"/>
      <w:lvlText w:val="o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4F396">
      <w:start w:val="1"/>
      <w:numFmt w:val="bullet"/>
      <w:lvlText w:val="▪"/>
      <w:lvlJc w:val="left"/>
      <w:pPr>
        <w:ind w:left="6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CE"/>
    <w:rsid w:val="004C79C6"/>
    <w:rsid w:val="00E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6362"/>
  <w15:docId w15:val="{72E02CAF-02DA-4719-A504-A928E415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4C7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Fahri Negüs</dc:creator>
  <cp:keywords/>
  <cp:lastModifiedBy>LEVENT KARABUDAK</cp:lastModifiedBy>
  <cp:revision>2</cp:revision>
  <dcterms:created xsi:type="dcterms:W3CDTF">2025-12-04T11:18:00Z</dcterms:created>
  <dcterms:modified xsi:type="dcterms:W3CDTF">2025-12-04T11:18:00Z</dcterms:modified>
</cp:coreProperties>
</file>